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B7A6C" w14:textId="1209199D" w:rsidR="005F1F94" w:rsidRDefault="005F1F94" w:rsidP="005F1F94">
      <w:pPr>
        <w:jc w:val="center"/>
        <w:rPr>
          <w:rFonts w:ascii="Segoe UI" w:eastAsia="Times New Roman" w:hAnsi="Segoe UI" w:cs="Segoe UI"/>
          <w:color w:val="0F0F0F"/>
        </w:rPr>
      </w:pPr>
      <w:r>
        <w:rPr>
          <w:rFonts w:ascii="Segoe UI" w:eastAsia="Times New Roman" w:hAnsi="Segoe UI" w:cs="Segoe UI"/>
          <w:noProof/>
          <w:color w:val="0F0F0F"/>
        </w:rPr>
        <w:drawing>
          <wp:inline distT="0" distB="0" distL="0" distR="0" wp14:anchorId="022846D3" wp14:editId="0D79E0A5">
            <wp:extent cx="5943600" cy="146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20F72" w14:textId="77777777" w:rsidR="005F1F94" w:rsidRDefault="005F1F94" w:rsidP="005F1F94">
      <w:pPr>
        <w:jc w:val="center"/>
        <w:rPr>
          <w:rFonts w:ascii="Segoe UI" w:eastAsia="Times New Roman" w:hAnsi="Segoe UI" w:cs="Segoe UI"/>
          <w:color w:val="0F0F0F"/>
        </w:rPr>
      </w:pPr>
    </w:p>
    <w:p w14:paraId="294100F8" w14:textId="10142953" w:rsidR="005F1F94" w:rsidRPr="005F1F94" w:rsidRDefault="005F1F94" w:rsidP="005F1F94">
      <w:pPr>
        <w:jc w:val="center"/>
        <w:rPr>
          <w:rFonts w:ascii="Segoe UI" w:eastAsia="Times New Roman" w:hAnsi="Segoe UI" w:cs="Segoe UI"/>
          <w:b/>
          <w:bCs/>
          <w:color w:val="0F0F0F"/>
        </w:rPr>
      </w:pPr>
      <w:r w:rsidRPr="005F1F94">
        <w:rPr>
          <w:rFonts w:ascii="Segoe UI" w:eastAsia="Times New Roman" w:hAnsi="Segoe UI" w:cs="Segoe UI"/>
          <w:b/>
          <w:bCs/>
          <w:color w:val="0F0F0F"/>
        </w:rPr>
        <w:t xml:space="preserve">2023-2024 </w:t>
      </w:r>
      <w:r w:rsidRPr="005F1F94">
        <w:rPr>
          <w:rFonts w:ascii="Microsoft YaHei" w:eastAsia="Microsoft YaHei" w:hAnsi="Microsoft YaHei" w:cs="Microsoft YaHei" w:hint="eastAsia"/>
          <w:b/>
          <w:bCs/>
          <w:color w:val="0F0F0F"/>
        </w:rPr>
        <w:t>建天金融熊猫杯乒乓球国际公开赛</w:t>
      </w:r>
    </w:p>
    <w:p w14:paraId="2A1CDEED" w14:textId="30A0F0C2" w:rsidR="005F1F94" w:rsidRDefault="005F1F94" w:rsidP="005F1F94">
      <w:pPr>
        <w:rPr>
          <w:rFonts w:ascii="Microsoft YaHei" w:eastAsia="Microsoft YaHei" w:hAnsi="Microsoft YaHei" w:cs="Microsoft YaHei"/>
          <w:color w:val="0F0F0F"/>
        </w:rPr>
      </w:pPr>
      <w:r w:rsidRPr="005F1F94">
        <w:rPr>
          <w:rFonts w:ascii="Microsoft YaHei" w:eastAsia="Microsoft YaHei" w:hAnsi="Microsoft YaHei" w:cs="Microsoft YaHei" w:hint="eastAsia"/>
          <w:color w:val="0F0F0F"/>
        </w:rPr>
        <w:t>赛事仲裁委员会</w:t>
      </w:r>
      <w:r w:rsidRPr="005F1F94">
        <w:rPr>
          <w:rFonts w:ascii="Segoe UI" w:eastAsia="Times New Roman" w:hAnsi="Segoe UI" w:cs="Segoe UI"/>
          <w:color w:val="0F0F0F"/>
        </w:rPr>
        <w:t xml:space="preserve">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规章制度：</w:t>
      </w:r>
    </w:p>
    <w:p w14:paraId="582DF224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  <w:r w:rsidRPr="005F1F94">
        <w:rPr>
          <w:rFonts w:ascii="Microsoft YaHei" w:eastAsia="Microsoft YaHei" w:hAnsi="Microsoft YaHei" w:cs="Microsoft YaHei" w:hint="eastAsia"/>
          <w:color w:val="0F0F0F"/>
        </w:rPr>
        <w:t>赛事仲裁委员会是负责处理乒乓球比赛中涉及争议和纠纷的机构。其主要职能包括以下几个方面：</w:t>
      </w:r>
      <w:r w:rsidRPr="005F1F94">
        <w:rPr>
          <w:rFonts w:ascii="Segoe UI" w:eastAsia="Times New Roman" w:hAnsi="Segoe UI" w:cs="Segoe UI"/>
          <w:color w:val="0F0F0F"/>
        </w:rPr>
        <w:t xml:space="preserve"> </w:t>
      </w:r>
    </w:p>
    <w:p w14:paraId="5FB56385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  <w:r w:rsidRPr="005F1F94">
        <w:rPr>
          <w:rFonts w:ascii="Segoe UI" w:eastAsia="Times New Roman" w:hAnsi="Segoe UI" w:cs="Segoe UI"/>
          <w:color w:val="0F0F0F"/>
        </w:rPr>
        <w:t>A.</w:t>
      </w:r>
      <w:r w:rsidRPr="005F1F94">
        <w:rPr>
          <w:rFonts w:ascii="Microsoft YaHei" w:eastAsia="Microsoft YaHei" w:hAnsi="Microsoft YaHei" w:cs="Microsoft YaHei" w:hint="eastAsia"/>
          <w:color w:val="0F0F0F"/>
        </w:rPr>
        <w:t>裁决争议：</w:t>
      </w:r>
      <w:r w:rsidRPr="005F1F94">
        <w:rPr>
          <w:rFonts w:ascii="Segoe UI" w:eastAsia="Times New Roman" w:hAnsi="Segoe UI" w:cs="Segoe UI"/>
          <w:color w:val="0F0F0F"/>
        </w:rPr>
        <w:t xml:space="preserve">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仲裁委员会的主要职责是裁决涉及乒乓球比赛的争议和纠纷。这可能涉及到运动员、教练、裁判或其他相关的纠纷，例如比赛规则的解释、违规行为的处理等。</w:t>
      </w:r>
      <w:r w:rsidRPr="005F1F94">
        <w:rPr>
          <w:rFonts w:ascii="Segoe UI" w:eastAsia="Times New Roman" w:hAnsi="Segoe UI" w:cs="Segoe UI"/>
          <w:color w:val="0F0F0F"/>
        </w:rPr>
        <w:t xml:space="preserve">  </w:t>
      </w:r>
    </w:p>
    <w:p w14:paraId="4135A74E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00800A0A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  <w:r w:rsidRPr="005F1F94">
        <w:rPr>
          <w:rFonts w:ascii="Segoe UI" w:eastAsia="Times New Roman" w:hAnsi="Segoe UI" w:cs="Segoe UI"/>
          <w:color w:val="0F0F0F"/>
        </w:rPr>
        <w:t>B.</w:t>
      </w:r>
      <w:r w:rsidRPr="005F1F94">
        <w:rPr>
          <w:rFonts w:ascii="Microsoft YaHei" w:eastAsia="Microsoft YaHei" w:hAnsi="Microsoft YaHei" w:cs="Microsoft YaHei" w:hint="eastAsia"/>
          <w:color w:val="0F0F0F"/>
        </w:rPr>
        <w:t>确保比赛公平：</w:t>
      </w:r>
      <w:r w:rsidRPr="005F1F94">
        <w:rPr>
          <w:rFonts w:ascii="Segoe UI" w:eastAsia="Times New Roman" w:hAnsi="Segoe UI" w:cs="Segoe UI"/>
          <w:color w:val="0F0F0F"/>
        </w:rPr>
        <w:t xml:space="preserve">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仲裁委员会有责任确保比赛的公平性和公正性。他们可能需要处理关于违规行为、舞弊、不当裁判判决等方面的投诉，并采取适当的措施以保障比赛的公正性。</w:t>
      </w:r>
      <w:r w:rsidRPr="005F1F94">
        <w:rPr>
          <w:rFonts w:ascii="Segoe UI" w:eastAsia="Times New Roman" w:hAnsi="Segoe UI" w:cs="Segoe UI"/>
          <w:color w:val="0F0F0F"/>
        </w:rPr>
        <w:t xml:space="preserve">  </w:t>
      </w:r>
    </w:p>
    <w:p w14:paraId="6DC9586D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505A24FA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  <w:r w:rsidRPr="005F1F94">
        <w:rPr>
          <w:rFonts w:ascii="Segoe UI" w:eastAsia="Times New Roman" w:hAnsi="Segoe UI" w:cs="Segoe UI"/>
          <w:color w:val="0F0F0F"/>
        </w:rPr>
        <w:t>C.</w:t>
      </w:r>
      <w:r w:rsidRPr="005F1F94">
        <w:rPr>
          <w:rFonts w:ascii="Microsoft YaHei" w:eastAsia="Microsoft YaHei" w:hAnsi="Microsoft YaHei" w:cs="Microsoft YaHei" w:hint="eastAsia"/>
          <w:color w:val="0F0F0F"/>
        </w:rPr>
        <w:t>解释规则：</w:t>
      </w:r>
      <w:r w:rsidRPr="005F1F94">
        <w:rPr>
          <w:rFonts w:ascii="Segoe UI" w:eastAsia="Times New Roman" w:hAnsi="Segoe UI" w:cs="Segoe UI"/>
          <w:color w:val="0F0F0F"/>
        </w:rPr>
        <w:t xml:space="preserve">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仲裁委员会负责解释和适用有关乒乓球比赛的规则。这可以包括对规则的具体解释，以便在特定情况下作出合理的裁决。</w:t>
      </w:r>
      <w:r w:rsidRPr="005F1F94">
        <w:rPr>
          <w:rFonts w:ascii="Segoe UI" w:eastAsia="Times New Roman" w:hAnsi="Segoe UI" w:cs="Segoe UI"/>
          <w:color w:val="0F0F0F"/>
        </w:rPr>
        <w:t> </w:t>
      </w:r>
    </w:p>
    <w:p w14:paraId="7234A9BF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499F7330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  <w:r w:rsidRPr="005F1F94">
        <w:rPr>
          <w:rFonts w:ascii="Segoe UI" w:eastAsia="Times New Roman" w:hAnsi="Segoe UI" w:cs="Segoe UI"/>
          <w:color w:val="0F0F0F"/>
        </w:rPr>
        <w:t xml:space="preserve"> D.</w:t>
      </w:r>
      <w:r w:rsidRPr="005F1F94">
        <w:rPr>
          <w:rFonts w:ascii="Microsoft YaHei" w:eastAsia="Microsoft YaHei" w:hAnsi="Microsoft YaHei" w:cs="Microsoft YaHei" w:hint="eastAsia"/>
          <w:color w:val="0F0F0F"/>
        </w:rPr>
        <w:t>调解：</w:t>
      </w:r>
      <w:r w:rsidRPr="005F1F94">
        <w:rPr>
          <w:rFonts w:ascii="Segoe UI" w:eastAsia="Times New Roman" w:hAnsi="Segoe UI" w:cs="Segoe UI"/>
          <w:color w:val="0F0F0F"/>
        </w:rPr>
        <w:t xml:space="preserve">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仲裁委员会可能参与调解双方之间的争端，尽力通过协商达成双方都能接受的解决方案，避免纠纷升级。</w:t>
      </w:r>
      <w:r w:rsidRPr="005F1F94">
        <w:rPr>
          <w:rFonts w:ascii="Segoe UI" w:eastAsia="Times New Roman" w:hAnsi="Segoe UI" w:cs="Segoe UI"/>
          <w:color w:val="0F0F0F"/>
        </w:rPr>
        <w:t xml:space="preserve">  </w:t>
      </w:r>
    </w:p>
    <w:p w14:paraId="3FF9C9DE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6F2020D9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  <w:r w:rsidRPr="005F1F94">
        <w:rPr>
          <w:rFonts w:ascii="Segoe UI" w:eastAsia="Times New Roman" w:hAnsi="Segoe UI" w:cs="Segoe UI"/>
          <w:color w:val="0F0F0F"/>
        </w:rPr>
        <w:t>E.</w:t>
      </w:r>
      <w:r w:rsidRPr="005F1F94">
        <w:rPr>
          <w:rFonts w:ascii="Microsoft YaHei" w:eastAsia="Microsoft YaHei" w:hAnsi="Microsoft YaHei" w:cs="Microsoft YaHei" w:hint="eastAsia"/>
          <w:color w:val="0F0F0F"/>
        </w:rPr>
        <w:t>仲裁程序</w:t>
      </w:r>
      <w:r w:rsidRPr="005F1F94">
        <w:rPr>
          <w:rFonts w:ascii="Segoe UI" w:eastAsia="Times New Roman" w:hAnsi="Segoe UI" w:cs="Segoe UI"/>
          <w:color w:val="0F0F0F"/>
        </w:rPr>
        <w:t>/</w:t>
      </w:r>
      <w:r w:rsidRPr="005F1F94">
        <w:rPr>
          <w:rFonts w:ascii="Microsoft YaHei" w:eastAsia="Microsoft YaHei" w:hAnsi="Microsoft YaHei" w:cs="Microsoft YaHei" w:hint="eastAsia"/>
          <w:color w:val="0F0F0F"/>
        </w:rPr>
        <w:t>如何申诉：申诉队伍将以书面</w:t>
      </w:r>
      <w:r w:rsidRPr="005F1F94">
        <w:rPr>
          <w:rFonts w:ascii="Segoe UI" w:eastAsia="Times New Roman" w:hAnsi="Segoe UI" w:cs="Segoe UI"/>
          <w:color w:val="0F0F0F"/>
        </w:rPr>
        <w:t>,</w:t>
      </w:r>
      <w:r w:rsidRPr="005F1F94">
        <w:rPr>
          <w:rFonts w:ascii="Microsoft YaHei" w:eastAsia="Microsoft YaHei" w:hAnsi="Microsoft YaHei" w:cs="Microsoft YaHei" w:hint="eastAsia"/>
          <w:color w:val="0F0F0F"/>
        </w:rPr>
        <w:t>短信，</w:t>
      </w:r>
      <w:r w:rsidRPr="005F1F94">
        <w:rPr>
          <w:rFonts w:ascii="Segoe UI" w:eastAsia="Times New Roman" w:hAnsi="Segoe UI" w:cs="Segoe UI"/>
          <w:color w:val="0F0F0F"/>
        </w:rPr>
        <w:t>Email</w:t>
      </w:r>
      <w:r w:rsidRPr="005F1F94">
        <w:rPr>
          <w:rFonts w:ascii="Microsoft YaHei" w:eastAsia="Microsoft YaHei" w:hAnsi="Microsoft YaHei" w:cs="Microsoft YaHei" w:hint="eastAsia"/>
          <w:color w:val="0F0F0F"/>
        </w:rPr>
        <w:t>等形式递交仲裁委员会，仲裁委员会会在</w:t>
      </w:r>
      <w:r w:rsidRPr="005F1F94">
        <w:rPr>
          <w:rFonts w:ascii="Segoe UI" w:eastAsia="Times New Roman" w:hAnsi="Segoe UI" w:cs="Segoe UI"/>
          <w:color w:val="0F0F0F"/>
        </w:rPr>
        <w:t>10</w:t>
      </w:r>
      <w:r w:rsidRPr="005F1F94">
        <w:rPr>
          <w:rFonts w:ascii="Microsoft YaHei" w:eastAsia="Microsoft YaHei" w:hAnsi="Microsoft YaHei" w:cs="Microsoft YaHei" w:hint="eastAsia"/>
          <w:color w:val="0F0F0F"/>
        </w:rPr>
        <w:t>分钟内给予最后决定，最后决定将视为最终结果，不得再次申诉</w:t>
      </w:r>
      <w:r w:rsidRPr="005F1F94">
        <w:rPr>
          <w:rFonts w:ascii="Segoe UI" w:eastAsia="Times New Roman" w:hAnsi="Segoe UI" w:cs="Segoe UI"/>
          <w:color w:val="0F0F0F"/>
        </w:rPr>
        <w:t xml:space="preserve">. </w:t>
      </w:r>
    </w:p>
    <w:p w14:paraId="102F4A0F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4916D0BE" w14:textId="3E990A5C" w:rsidR="005F1F94" w:rsidRDefault="005F1F94" w:rsidP="005F1F94">
      <w:pPr>
        <w:rPr>
          <w:rFonts w:ascii="Microsoft YaHei" w:eastAsia="Microsoft YaHei" w:hAnsi="Microsoft YaHei" w:cs="Microsoft YaHei"/>
          <w:color w:val="0F0F0F"/>
        </w:rPr>
      </w:pPr>
      <w:r w:rsidRPr="005F1F94">
        <w:rPr>
          <w:rFonts w:ascii="Segoe UI" w:eastAsia="Times New Roman" w:hAnsi="Segoe UI" w:cs="Segoe UI"/>
          <w:color w:val="0F0F0F"/>
        </w:rPr>
        <w:t>F.</w:t>
      </w:r>
      <w:r w:rsidRPr="005F1F94">
        <w:rPr>
          <w:rFonts w:ascii="Microsoft YaHei" w:eastAsia="Microsoft YaHei" w:hAnsi="Microsoft YaHei" w:cs="Microsoft YaHei" w:hint="eastAsia"/>
          <w:color w:val="0F0F0F"/>
        </w:rPr>
        <w:t>运动员比赛器材需符合</w:t>
      </w:r>
      <w:r w:rsidRPr="005F1F94">
        <w:rPr>
          <w:rFonts w:ascii="Segoe UI" w:eastAsia="Times New Roman" w:hAnsi="Segoe UI" w:cs="Segoe UI"/>
          <w:color w:val="0F0F0F"/>
        </w:rPr>
        <w:t>ITTF</w:t>
      </w:r>
      <w:r w:rsidRPr="005F1F94">
        <w:rPr>
          <w:rFonts w:ascii="Microsoft YaHei" w:eastAsia="Microsoft YaHei" w:hAnsi="Microsoft YaHei" w:cs="Microsoft YaHei" w:hint="eastAsia"/>
          <w:color w:val="0F0F0F"/>
        </w:rPr>
        <w:t>国际乒联标准</w:t>
      </w:r>
      <w:r w:rsidRPr="005F1F94">
        <w:rPr>
          <w:rFonts w:ascii="Segoe UI" w:eastAsia="Times New Roman" w:hAnsi="Segoe UI" w:cs="Segoe UI"/>
          <w:color w:val="0F0F0F"/>
        </w:rPr>
        <w:t>.</w:t>
      </w:r>
      <w:r w:rsidRPr="005F1F94">
        <w:rPr>
          <w:rFonts w:ascii="Microsoft YaHei" w:eastAsia="Microsoft YaHei" w:hAnsi="Microsoft YaHei" w:cs="Microsoft YaHei" w:hint="eastAsia"/>
          <w:color w:val="0F0F0F"/>
        </w:rPr>
        <w:t>仲裁组和裁判员有权利对器材进行检测</w:t>
      </w:r>
      <w:r w:rsidRPr="005F1F94">
        <w:rPr>
          <w:rFonts w:ascii="Segoe UI" w:eastAsia="Times New Roman" w:hAnsi="Segoe UI" w:cs="Segoe UI"/>
          <w:color w:val="0F0F0F"/>
        </w:rPr>
        <w:t xml:space="preserve">.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不合规定的器材将要求更换，或者取消比赛成绩</w:t>
      </w:r>
      <w:r w:rsidRPr="005F1F94">
        <w:rPr>
          <w:rFonts w:ascii="Segoe UI" w:eastAsia="Times New Roman" w:hAnsi="Segoe UI" w:cs="Segoe UI"/>
          <w:color w:val="0F0F0F"/>
        </w:rPr>
        <w:t xml:space="preserve">.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总体而言，本次赛事仲裁委员会的目标是确保比赛的公正、公平进行，同时有效地解决涉及乒乓球比赛的争议和纠纷。</w:t>
      </w:r>
    </w:p>
    <w:p w14:paraId="08908A89" w14:textId="77777777" w:rsidR="005F1F94" w:rsidRDefault="005F1F94" w:rsidP="005F1F94">
      <w:pPr>
        <w:rPr>
          <w:rFonts w:ascii="Microsoft YaHei" w:eastAsia="Microsoft YaHei" w:hAnsi="Microsoft YaHei" w:cs="Microsoft YaHei"/>
          <w:color w:val="0F0F0F"/>
        </w:rPr>
      </w:pPr>
    </w:p>
    <w:p w14:paraId="35367092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24100B5B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3D2DB7E9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7EABDE7A" w14:textId="519A9EA9" w:rsidR="005F1F94" w:rsidRPr="005F1F94" w:rsidRDefault="005F1F94" w:rsidP="005F1F94">
      <w:pPr>
        <w:jc w:val="center"/>
        <w:rPr>
          <w:rFonts w:ascii="Segoe UI" w:eastAsia="Times New Roman" w:hAnsi="Segoe UI" w:cs="Segoe UI"/>
          <w:b/>
          <w:bCs/>
          <w:color w:val="0F0F0F"/>
        </w:rPr>
      </w:pPr>
      <w:r w:rsidRPr="005F1F94">
        <w:rPr>
          <w:rFonts w:ascii="Microsoft YaHei" w:eastAsia="Microsoft YaHei" w:hAnsi="Microsoft YaHei" w:cs="Microsoft YaHei" w:hint="eastAsia"/>
          <w:b/>
          <w:bCs/>
          <w:color w:val="0F0F0F"/>
        </w:rPr>
        <w:t>仲裁委员会</w:t>
      </w:r>
      <w:r w:rsidRPr="005F1F94">
        <w:rPr>
          <w:rFonts w:ascii="Segoe UI" w:eastAsia="Times New Roman" w:hAnsi="Segoe UI" w:cs="Segoe UI"/>
          <w:b/>
          <w:bCs/>
          <w:color w:val="0F0F0F"/>
        </w:rPr>
        <w:t>Tournament Arbitration Committee</w:t>
      </w:r>
    </w:p>
    <w:p w14:paraId="15DFB28E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2411F8D7" w14:textId="55F4E211" w:rsidR="005F1F94" w:rsidRDefault="005F1F94" w:rsidP="005F1F94">
      <w:pPr>
        <w:rPr>
          <w:rFonts w:ascii="Segoe UI" w:eastAsia="Times New Roman" w:hAnsi="Segoe UI" w:cs="Segoe UI"/>
          <w:color w:val="0F0F0F"/>
        </w:rPr>
      </w:pPr>
      <w:r w:rsidRPr="005F1F94">
        <w:rPr>
          <w:rFonts w:ascii="Segoe UI" w:eastAsia="Times New Roman" w:hAnsi="Segoe UI" w:cs="Segoe UI"/>
          <w:color w:val="0F0F0F"/>
        </w:rPr>
        <w:t>1.Mark Bu (Chair</w:t>
      </w:r>
      <w:r w:rsidRPr="005F1F94">
        <w:rPr>
          <w:rFonts w:ascii="Microsoft YaHei" w:eastAsia="Microsoft YaHei" w:hAnsi="Microsoft YaHei" w:cs="Microsoft YaHei" w:hint="eastAsia"/>
          <w:color w:val="0F0F0F"/>
        </w:rPr>
        <w:t>组长</w:t>
      </w:r>
      <w:r w:rsidRPr="005F1F94">
        <w:rPr>
          <w:rFonts w:ascii="Segoe UI" w:eastAsia="Times New Roman" w:hAnsi="Segoe UI" w:cs="Segoe UI"/>
          <w:color w:val="0F0F0F"/>
        </w:rPr>
        <w:t xml:space="preserve">):International </w:t>
      </w:r>
      <w:r w:rsidRPr="005F1F94">
        <w:rPr>
          <w:rFonts w:ascii="Segoe UI" w:eastAsia="Times New Roman" w:hAnsi="Segoe UI" w:cs="Segoe UI"/>
          <w:color w:val="0F0F0F"/>
        </w:rPr>
        <w:t>Umpire, White</w:t>
      </w:r>
      <w:r w:rsidRPr="005F1F94">
        <w:rPr>
          <w:rFonts w:ascii="Segoe UI" w:eastAsia="Times New Roman" w:hAnsi="Segoe UI" w:cs="Segoe UI"/>
          <w:color w:val="0F0F0F"/>
        </w:rPr>
        <w:t xml:space="preserve"> Umpire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国际白牌裁判员</w:t>
      </w:r>
      <w:r w:rsidRPr="005F1F94">
        <w:rPr>
          <w:rFonts w:ascii="Segoe UI" w:eastAsia="Times New Roman" w:hAnsi="Segoe UI" w:cs="Segoe UI"/>
          <w:color w:val="0F0F0F"/>
        </w:rPr>
        <w:t xml:space="preserve"> </w:t>
      </w:r>
    </w:p>
    <w:p w14:paraId="437BDD73" w14:textId="77777777" w:rsidR="005F1F94" w:rsidRDefault="005F1F94" w:rsidP="005F1F94">
      <w:pPr>
        <w:rPr>
          <w:rFonts w:ascii="Segoe UI" w:eastAsia="Times New Roman" w:hAnsi="Segoe UI" w:cs="Segoe UI"/>
          <w:color w:val="0F0F0F"/>
        </w:rPr>
      </w:pPr>
    </w:p>
    <w:p w14:paraId="3ADF247F" w14:textId="77777777" w:rsidR="005F1F94" w:rsidRDefault="005F1F94" w:rsidP="005F1F94">
      <w:pPr>
        <w:rPr>
          <w:rFonts w:ascii="Microsoft YaHei" w:eastAsia="Microsoft YaHei" w:hAnsi="Microsoft YaHei" w:cs="Microsoft YaHei"/>
          <w:color w:val="0F0F0F"/>
        </w:rPr>
      </w:pPr>
      <w:r w:rsidRPr="005F1F94">
        <w:rPr>
          <w:rFonts w:ascii="Segoe UI" w:eastAsia="Times New Roman" w:hAnsi="Segoe UI" w:cs="Segoe UI"/>
          <w:color w:val="0F0F0F"/>
        </w:rPr>
        <w:t xml:space="preserve">2.Lei Zhang :Founder of Canada Maple Panda Cup, former Chinese national table tennis team player Served at ITTF, Table Tennis Canada and Ontario Table Tennis Association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原中国国家队乒乓球运动员，服务于国际乒联，加拿大乒协和安省乒协</w:t>
      </w:r>
    </w:p>
    <w:p w14:paraId="52DDF47F" w14:textId="39ED3FAB" w:rsidR="005F1F94" w:rsidRPr="005F1F94" w:rsidRDefault="005F1F94" w:rsidP="005F1F94">
      <w:pPr>
        <w:rPr>
          <w:rFonts w:ascii="Times New Roman" w:eastAsia="Times New Roman" w:hAnsi="Times New Roman" w:cs="Times New Roman"/>
        </w:rPr>
      </w:pPr>
      <w:r w:rsidRPr="005F1F94">
        <w:rPr>
          <w:rFonts w:ascii="Segoe UI" w:eastAsia="Times New Roman" w:hAnsi="Segoe UI" w:cs="Segoe UI"/>
          <w:color w:val="0F0F0F"/>
        </w:rPr>
        <w:t xml:space="preserve"> 3.Nancy </w:t>
      </w:r>
      <w:r w:rsidRPr="005F1F94">
        <w:rPr>
          <w:rFonts w:ascii="Segoe UI" w:eastAsia="Times New Roman" w:hAnsi="Segoe UI" w:cs="Segoe UI"/>
          <w:color w:val="0F0F0F"/>
        </w:rPr>
        <w:t>Yan: International</w:t>
      </w:r>
      <w:r w:rsidRPr="005F1F94">
        <w:rPr>
          <w:rFonts w:ascii="Segoe UI" w:eastAsia="Times New Roman" w:hAnsi="Segoe UI" w:cs="Segoe UI"/>
          <w:color w:val="0F0F0F"/>
        </w:rPr>
        <w:t xml:space="preserve"> </w:t>
      </w:r>
      <w:r w:rsidRPr="005F1F94">
        <w:rPr>
          <w:rFonts w:ascii="Segoe UI" w:eastAsia="Times New Roman" w:hAnsi="Segoe UI" w:cs="Segoe UI"/>
          <w:color w:val="0F0F0F"/>
        </w:rPr>
        <w:t>Umpire, Blue</w:t>
      </w:r>
      <w:r w:rsidRPr="005F1F94">
        <w:rPr>
          <w:rFonts w:ascii="Segoe UI" w:eastAsia="Times New Roman" w:hAnsi="Segoe UI" w:cs="Segoe UI"/>
          <w:color w:val="0F0F0F"/>
        </w:rPr>
        <w:t xml:space="preserve"> Badge Umpire in Progress ,National Referee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国际蓝牌裁判员</w:t>
      </w:r>
      <w:r w:rsidRPr="005F1F94">
        <w:rPr>
          <w:rFonts w:ascii="Segoe UI" w:eastAsia="Times New Roman" w:hAnsi="Segoe UI" w:cs="Segoe UI"/>
          <w:color w:val="0F0F0F"/>
        </w:rPr>
        <w:t xml:space="preserve"> 15.11.2023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熊猫杯组委</w:t>
      </w:r>
      <w:r w:rsidRPr="005F1F94">
        <w:rPr>
          <w:rFonts w:ascii="Microsoft YaHei" w:eastAsia="Microsoft YaHei" w:hAnsi="Microsoft YaHei" w:cs="Microsoft YaHei"/>
          <w:color w:val="0F0F0F"/>
        </w:rPr>
        <w:t>会</w:t>
      </w:r>
    </w:p>
    <w:p w14:paraId="259D5A37" w14:textId="33C59316" w:rsidR="005F1F94" w:rsidRDefault="005F1F94"/>
    <w:p w14:paraId="73E947C8" w14:textId="77777777" w:rsidR="005F1F94" w:rsidRPr="005F1F94" w:rsidRDefault="005F1F94" w:rsidP="005F1F94">
      <w:pPr>
        <w:rPr>
          <w:rFonts w:ascii="Times New Roman" w:eastAsia="Times New Roman" w:hAnsi="Times New Roman" w:cs="Times New Roman"/>
        </w:rPr>
      </w:pPr>
      <w:r w:rsidRPr="005F1F94">
        <w:rPr>
          <w:rFonts w:ascii="Segoe UI" w:eastAsia="Times New Roman" w:hAnsi="Segoe UI" w:cs="Segoe UI"/>
          <w:color w:val="0F0F0F"/>
        </w:rPr>
        <w:t xml:space="preserve">15.11.2023 </w:t>
      </w:r>
      <w:r w:rsidRPr="005F1F94">
        <w:rPr>
          <w:rFonts w:ascii="Microsoft YaHei" w:eastAsia="Microsoft YaHei" w:hAnsi="Microsoft YaHei" w:cs="Microsoft YaHei" w:hint="eastAsia"/>
          <w:color w:val="0F0F0F"/>
        </w:rPr>
        <w:t>熊猫杯组委</w:t>
      </w:r>
      <w:r w:rsidRPr="005F1F94">
        <w:rPr>
          <w:rFonts w:ascii="Microsoft YaHei" w:eastAsia="Microsoft YaHei" w:hAnsi="Microsoft YaHei" w:cs="Microsoft YaHei"/>
          <w:color w:val="0F0F0F"/>
        </w:rPr>
        <w:t>会</w:t>
      </w:r>
    </w:p>
    <w:p w14:paraId="3DA876BA" w14:textId="77777777" w:rsidR="005F1F94" w:rsidRDefault="005F1F94"/>
    <w:sectPr w:rsidR="005F1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94"/>
    <w:rsid w:val="005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B31EF"/>
  <w15:chartTrackingRefBased/>
  <w15:docId w15:val="{9A3D1DC3-159E-D044-B9CA-505BC8AF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zhang</dc:creator>
  <cp:keywords/>
  <dc:description/>
  <cp:lastModifiedBy>spencer zhang</cp:lastModifiedBy>
  <cp:revision>1</cp:revision>
  <dcterms:created xsi:type="dcterms:W3CDTF">2023-11-16T01:14:00Z</dcterms:created>
  <dcterms:modified xsi:type="dcterms:W3CDTF">2023-11-16T01:17:00Z</dcterms:modified>
</cp:coreProperties>
</file>